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D4" w:rsidRDefault="00CA1CD4" w:rsidP="00CA1CD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Утвержден </w:t>
      </w:r>
    </w:p>
    <w:p w:rsidR="00CA1CD4" w:rsidRPr="00FB07F5" w:rsidRDefault="00CA1CD4" w:rsidP="00CA1CD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решением Думы ЧРМО </w:t>
      </w:r>
    </w:p>
    <w:p w:rsidR="00CA1CD4" w:rsidRPr="00FB07F5" w:rsidRDefault="00CA1CD4" w:rsidP="00CA1CD4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от</w:t>
      </w:r>
      <w:r>
        <w:rPr>
          <w:sz w:val="27"/>
          <w:szCs w:val="27"/>
        </w:rPr>
        <w:t xml:space="preserve"> 29.03.2017 </w:t>
      </w:r>
      <w:r w:rsidRPr="00FB07F5">
        <w:rPr>
          <w:sz w:val="27"/>
          <w:szCs w:val="27"/>
        </w:rPr>
        <w:t>года №</w:t>
      </w:r>
      <w:r>
        <w:rPr>
          <w:sz w:val="27"/>
          <w:szCs w:val="27"/>
        </w:rPr>
        <w:t>132</w:t>
      </w:r>
    </w:p>
    <w:p w:rsidR="00CA1CD4" w:rsidRPr="00FB07F5" w:rsidRDefault="00CA1CD4" w:rsidP="00CA1CD4">
      <w:pPr>
        <w:rPr>
          <w:sz w:val="27"/>
          <w:szCs w:val="27"/>
        </w:rPr>
      </w:pPr>
    </w:p>
    <w:p w:rsidR="00CA1CD4" w:rsidRPr="00FB07F5" w:rsidRDefault="00CA1CD4" w:rsidP="00CA1CD4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Отчет о деятельности</w:t>
      </w:r>
    </w:p>
    <w:p w:rsidR="00CA1CD4" w:rsidRPr="00FB07F5" w:rsidRDefault="00CA1CD4" w:rsidP="00CA1CD4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2016 год</w:t>
      </w: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1. Общие положения</w:t>
      </w: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FB07F5">
        <w:rPr>
          <w:rFonts w:eastAsia="Times New Roman"/>
          <w:sz w:val="27"/>
          <w:szCs w:val="27"/>
          <w:lang w:eastAsia="ru-RU"/>
        </w:rPr>
        <w:t xml:space="preserve">Отчет о деятельности Контрольно-счетной палаты </w:t>
      </w:r>
      <w:r w:rsidRPr="00FB07F5">
        <w:rPr>
          <w:sz w:val="27"/>
          <w:szCs w:val="27"/>
          <w:lang w:eastAsia="ru-RU"/>
        </w:rPr>
        <w:t>Черемховского районного муниципального образования</w:t>
      </w:r>
      <w:r w:rsidRPr="00FB07F5">
        <w:rPr>
          <w:rFonts w:eastAsia="Times New Roman"/>
          <w:sz w:val="27"/>
          <w:szCs w:val="27"/>
          <w:lang w:eastAsia="ru-RU"/>
        </w:rPr>
        <w:t xml:space="preserve"> за 2016 год подготовлен в соответствии со статьей 19 </w:t>
      </w:r>
      <w:r w:rsidRPr="00FB07F5">
        <w:rPr>
          <w:sz w:val="27"/>
          <w:szCs w:val="27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</w:t>
      </w:r>
      <w:proofErr w:type="gramEnd"/>
      <w:r w:rsidRPr="00FB07F5">
        <w:rPr>
          <w:sz w:val="27"/>
          <w:szCs w:val="27"/>
        </w:rPr>
        <w:t xml:space="preserve">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</w:p>
    <w:p w:rsidR="00CA1CD4" w:rsidRPr="00FB07F5" w:rsidRDefault="00CA1CD4" w:rsidP="00CA1CD4">
      <w:pPr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Основные задачи, правовое регулирование деятельности КСП, статус, принципы деятельности, состав, полномочия и порядок деятельности КСП  определены Положением о КСП.  Являясь постоянно действующим органом внешнего муниципального финансового контроля, в отчетном году КСП в своей работе основывалась на принципах законности, объективности, эффективности, независимости и гласности. </w:t>
      </w:r>
    </w:p>
    <w:p w:rsidR="00CA1CD4" w:rsidRPr="00FB07F5" w:rsidRDefault="00CA1CD4" w:rsidP="00CA1CD4">
      <w:pPr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Деятельность КСП в 2016 году была построена на основе годового плана. Планирование деятельности осуществлялось исходя из наличия трудовых ресурсов, обязательности соблюдения процедур и сроков, установленных бюджетным законодательством, </w:t>
      </w:r>
      <w:r w:rsidRPr="00FB07F5">
        <w:rPr>
          <w:rFonts w:eastAsiaTheme="minorHAnsi"/>
          <w:sz w:val="27"/>
          <w:szCs w:val="27"/>
        </w:rPr>
        <w:t xml:space="preserve">в соответствии с поручениями Думы Черемховского районного муниципального образования, предложениями и запросами мэра района, </w:t>
      </w:r>
      <w:r w:rsidRPr="00FB07F5">
        <w:rPr>
          <w:sz w:val="27"/>
          <w:szCs w:val="27"/>
        </w:rPr>
        <w:t xml:space="preserve">с учетом переданных полномочий по осуществлению внешнего муниципального контроля поселениями Черемховского района. 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iCs/>
          <w:sz w:val="27"/>
          <w:szCs w:val="27"/>
        </w:rPr>
      </w:pPr>
      <w:r w:rsidRPr="00FB07F5">
        <w:rPr>
          <w:sz w:val="27"/>
          <w:szCs w:val="27"/>
        </w:rPr>
        <w:t xml:space="preserve">В 2016 году проведено десять контрольных и пять </w:t>
      </w:r>
      <w:r w:rsidRPr="00FB07F5">
        <w:rPr>
          <w:iCs/>
          <w:sz w:val="27"/>
          <w:szCs w:val="27"/>
        </w:rPr>
        <w:t xml:space="preserve">экспертно-аналитических мероприятий. </w:t>
      </w:r>
      <w:r w:rsidRPr="00FB07F5">
        <w:rPr>
          <w:sz w:val="27"/>
          <w:szCs w:val="27"/>
        </w:rPr>
        <w:t>Контрольными мероприятиями палаты было охвачено 38 объектов, в том числе: 36</w:t>
      </w:r>
      <w:r>
        <w:rPr>
          <w:sz w:val="27"/>
          <w:szCs w:val="27"/>
        </w:rPr>
        <w:t xml:space="preserve"> органов</w:t>
      </w:r>
      <w:r w:rsidRPr="00FB07F5">
        <w:rPr>
          <w:sz w:val="27"/>
          <w:szCs w:val="27"/>
        </w:rPr>
        <w:t xml:space="preserve"> местного самоуправления, 1 муниципальное учреждение, 1 предприятие.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>По результатам проведенных контрольных и экспертных мероприятий подготовлено 98</w:t>
      </w:r>
      <w:r>
        <w:rPr>
          <w:rFonts w:eastAsiaTheme="minorHAnsi"/>
          <w:sz w:val="27"/>
          <w:szCs w:val="27"/>
          <w:lang w:eastAsia="en-US"/>
        </w:rPr>
        <w:t xml:space="preserve"> документов</w:t>
      </w:r>
      <w:r w:rsidRPr="00FB07F5">
        <w:rPr>
          <w:rFonts w:eastAsiaTheme="minorHAnsi"/>
          <w:sz w:val="27"/>
          <w:szCs w:val="27"/>
          <w:lang w:eastAsia="en-US"/>
        </w:rPr>
        <w:t xml:space="preserve">, в том числе: 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>- актов по результатам проверок -9;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>- отчетов по результатам контрольных мероприятий – 8;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 xml:space="preserve">- заключений по экспертно-аналитическим мероприятиям - 53; 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 xml:space="preserve">- информационно-аналитических справок - 19; </w:t>
      </w:r>
    </w:p>
    <w:p w:rsidR="00CA1CD4" w:rsidRPr="00FB07F5" w:rsidRDefault="00CA1CD4" w:rsidP="00CA1CD4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FB07F5">
        <w:rPr>
          <w:rFonts w:eastAsiaTheme="minorHAnsi"/>
          <w:sz w:val="27"/>
          <w:szCs w:val="27"/>
          <w:lang w:eastAsia="en-US"/>
        </w:rPr>
        <w:t>- представлений – 9.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Общий объем проверенных средств составил 1 113 639,6  тыс. руб., в т. ч. бюджетных средств, проверенных при проведении контрольных мероприятий </w:t>
      </w:r>
      <w:r w:rsidRPr="00FB07F5">
        <w:rPr>
          <w:sz w:val="27"/>
          <w:szCs w:val="27"/>
        </w:rPr>
        <w:lastRenderedPageBreak/>
        <w:t xml:space="preserve">172 531,89 тыс. руб., средств, охваченных внешней проверкой отчетов об исполнении бюджетов района и муниципальных образований, входящих в состав Черемховского района, в размере 941 107,2 тыс. руб. </w:t>
      </w:r>
    </w:p>
    <w:p w:rsidR="00CA1CD4" w:rsidRPr="00FB07F5" w:rsidRDefault="00CA1CD4" w:rsidP="00CA1CD4">
      <w:pPr>
        <w:ind w:firstLine="709"/>
        <w:jc w:val="both"/>
        <w:rPr>
          <w:b/>
          <w:sz w:val="27"/>
          <w:szCs w:val="27"/>
        </w:rPr>
      </w:pPr>
    </w:p>
    <w:p w:rsidR="00CA1CD4" w:rsidRPr="00FB07F5" w:rsidRDefault="00CA1CD4" w:rsidP="00CA1CD4">
      <w:pPr>
        <w:ind w:firstLine="709"/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2. Экспертно-аналитические мероприятия</w:t>
      </w:r>
    </w:p>
    <w:p w:rsidR="00CA1CD4" w:rsidRPr="00FB07F5" w:rsidRDefault="00CA1CD4" w:rsidP="00CA1CD4">
      <w:pPr>
        <w:ind w:firstLine="709"/>
        <w:jc w:val="center"/>
        <w:rPr>
          <w:b/>
          <w:sz w:val="27"/>
          <w:szCs w:val="27"/>
        </w:rPr>
      </w:pP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Особенностью отчетного периода деятельности КСП является изменение структуры проведенных мероприятий в сторону увеличения объемов экспертной работы. Изменение направлений деятельности </w:t>
      </w:r>
      <w:r>
        <w:rPr>
          <w:sz w:val="27"/>
          <w:szCs w:val="27"/>
        </w:rPr>
        <w:t xml:space="preserve">от преимущественно </w:t>
      </w:r>
      <w:r w:rsidRPr="00FB07F5">
        <w:rPr>
          <w:sz w:val="27"/>
          <w:szCs w:val="27"/>
        </w:rPr>
        <w:t>контрольных мероприятий к аудиту, анализу, экспертизе, оценке эффективности и достижению результатов от произведенных расходов бюджета, связано, в первую очередь, с новыми требованиями Бюджетного Кодекса РФ и должно обеспечить предупреждение возможных экономических и финансовых рисков в рамках предварительного контроля.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В 2016 году мероприятия экспертно-аналитической деятельности предусматривались  исходя из необходимости обеспечения всестороннего системного анализа и </w:t>
      </w:r>
      <w:proofErr w:type="gramStart"/>
      <w:r w:rsidRPr="00FB07F5">
        <w:rPr>
          <w:sz w:val="27"/>
          <w:szCs w:val="27"/>
        </w:rPr>
        <w:t>контроля за</w:t>
      </w:r>
      <w:proofErr w:type="gramEnd"/>
      <w:r w:rsidRPr="00FB07F5">
        <w:rPr>
          <w:sz w:val="27"/>
          <w:szCs w:val="27"/>
        </w:rPr>
        <w:t xml:space="preserve"> исполнением районного бюджета и полноты и соответствия нормативно-правовых актов поселений действующему законодательству. 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В 2016 году КСП по результатам экспертно-аналитических мероприятий  </w:t>
      </w:r>
      <w:r>
        <w:rPr>
          <w:sz w:val="27"/>
          <w:szCs w:val="27"/>
        </w:rPr>
        <w:t xml:space="preserve"> подготовлен </w:t>
      </w:r>
      <w:r w:rsidRPr="00FB07F5">
        <w:rPr>
          <w:sz w:val="27"/>
          <w:szCs w:val="27"/>
        </w:rPr>
        <w:t xml:space="preserve">71 </w:t>
      </w:r>
      <w:r>
        <w:rPr>
          <w:sz w:val="27"/>
          <w:szCs w:val="27"/>
        </w:rPr>
        <w:t>выходной документ</w:t>
      </w:r>
      <w:r w:rsidRPr="00FB07F5">
        <w:rPr>
          <w:sz w:val="27"/>
          <w:szCs w:val="27"/>
        </w:rPr>
        <w:t>.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В отчетном году КСП  осуществлялся оперативный, предварительный и последующий </w:t>
      </w:r>
      <w:proofErr w:type="gramStart"/>
      <w:r w:rsidRPr="00FB07F5">
        <w:rPr>
          <w:sz w:val="27"/>
          <w:szCs w:val="27"/>
        </w:rPr>
        <w:t>контроль за</w:t>
      </w:r>
      <w:proofErr w:type="gramEnd"/>
      <w:r w:rsidRPr="00FB07F5">
        <w:rPr>
          <w:sz w:val="27"/>
          <w:szCs w:val="27"/>
        </w:rPr>
        <w:t xml:space="preserve"> исполнением районного бюджета и бюджетов поселений Черемховского района, в том числе: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- проведены экспертизы отчетов об исполнении районного бюджета и бюджетов поселений за 2015 год. В заключениях отмечено, что в целом показатели годовых отчетов об исполнении районного бюджета и бюджетов поселений соответствуют показателям исполнения бюджета, установленным в ходе внешней проверки бюджетной отчетности главных администраторов бюджетных средств (подготовлено 19 заключений);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proofErr w:type="gramStart"/>
      <w:r w:rsidRPr="00FB07F5">
        <w:rPr>
          <w:sz w:val="27"/>
          <w:szCs w:val="27"/>
        </w:rPr>
        <w:t xml:space="preserve">-  проанализированы отчеты  об исполнении бюджета ЧРМО за 1 квартал, 1 полугодие и 9 месяцев 2016 года в части исполнения доходов, соответствия освоения бюджетных ассигнований утвержденным и уточненным решениям Думы  ЧРМО о бюджете в  течение 2016 года (подготовлено 3 заключения); </w:t>
      </w:r>
      <w:proofErr w:type="gramEnd"/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- проведены экспертизы проектов решений Думы ЧРМО о внесении изменений в районный бюджет (подготовлено 7 заключений);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Кроме того, в рамках экспертно-аналитических мероприятий </w:t>
      </w:r>
      <w:proofErr w:type="gramStart"/>
      <w:r w:rsidRPr="00FB07F5">
        <w:rPr>
          <w:sz w:val="27"/>
          <w:szCs w:val="27"/>
        </w:rPr>
        <w:t>проведены</w:t>
      </w:r>
      <w:proofErr w:type="gramEnd"/>
      <w:r w:rsidRPr="00FB07F5">
        <w:rPr>
          <w:sz w:val="27"/>
          <w:szCs w:val="27"/>
        </w:rPr>
        <w:t>: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1. Экспертиза проектов вновь принимаемых муниципальных программ, включаемых в проект бюджета района  на 2017 год (подготовлено 22 заключения). По результатам экспертизы КСП отметила, что представленные проекты муниципальных программ включены в Перечень муниципальных программ, утвержденный постановлением Администрации ЧРМО от 26.07.2016 № 332, за исключения проекта муниципальной программы «Профилактика суицидов, предупреждение и предотвращение суицидальных попыток среди несовершеннолетних на 2017-2019 годы». Проекты муниципальных программ разработаны в соответствии с Порядком разработки, реализации и оценки эффективности муниципальных программ Черемховского районного </w:t>
      </w:r>
      <w:r w:rsidRPr="00FB07F5">
        <w:rPr>
          <w:sz w:val="27"/>
          <w:szCs w:val="27"/>
        </w:rPr>
        <w:lastRenderedPageBreak/>
        <w:t>муниципального образования, утвержденного постановлением Администрации ЧРМО от 17.12.2015 № 526. Вместе с тем  отдельные муниципальные программы не содержат информацию об основных показателях характеризующих сферу реализации программ, о количественных показателях результативности. По проектам муниципальных программ, разработчиком которых являлся Отдел образования ЧРМО, было указано о необходимости включения в качестве исполнителей программ образовательны</w:t>
      </w:r>
      <w:r>
        <w:rPr>
          <w:sz w:val="27"/>
          <w:szCs w:val="27"/>
        </w:rPr>
        <w:t>х</w:t>
      </w:r>
      <w:r w:rsidRPr="00FB07F5">
        <w:rPr>
          <w:sz w:val="27"/>
          <w:szCs w:val="27"/>
        </w:rPr>
        <w:t xml:space="preserve"> организаций Черемховского района, а так же уточнить формулировки мероприятий при включении расходов на погашение кредиторской задолженности. 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2. </w:t>
      </w:r>
      <w:r w:rsidRPr="00FB07F5">
        <w:rPr>
          <w:iCs/>
          <w:sz w:val="27"/>
          <w:szCs w:val="27"/>
        </w:rPr>
        <w:t xml:space="preserve">Анализ состояния нормативно-правового регулирования в области организации бюджетного процесса, управления и распоряжения муниципальным имуществом, предоставления муниципальных услуг, осуществления закупок товаров, работ, услуг для обеспечения муниципальных нужд в муниципальных образованиях Черемховского района. Проанализированы муниципальные правовые акты в </w:t>
      </w:r>
      <w:r w:rsidRPr="00FB07F5">
        <w:rPr>
          <w:sz w:val="27"/>
          <w:szCs w:val="27"/>
        </w:rPr>
        <w:t>7 поселениях Черемховского района (</w:t>
      </w:r>
      <w:proofErr w:type="spellStart"/>
      <w:r w:rsidRPr="00FB07F5">
        <w:rPr>
          <w:sz w:val="27"/>
          <w:szCs w:val="27"/>
        </w:rPr>
        <w:t>Голуметское</w:t>
      </w:r>
      <w:proofErr w:type="spellEnd"/>
      <w:r w:rsidRPr="00FB07F5">
        <w:rPr>
          <w:sz w:val="27"/>
          <w:szCs w:val="27"/>
        </w:rPr>
        <w:t xml:space="preserve"> СП, Михайловское ГП, </w:t>
      </w:r>
      <w:proofErr w:type="spellStart"/>
      <w:r w:rsidRPr="00FB07F5">
        <w:rPr>
          <w:sz w:val="27"/>
          <w:szCs w:val="27"/>
        </w:rPr>
        <w:t>Булайское</w:t>
      </w:r>
      <w:proofErr w:type="spellEnd"/>
      <w:r w:rsidRPr="00FB07F5">
        <w:rPr>
          <w:sz w:val="27"/>
          <w:szCs w:val="27"/>
        </w:rPr>
        <w:t xml:space="preserve"> СП, </w:t>
      </w:r>
      <w:proofErr w:type="spellStart"/>
      <w:r w:rsidRPr="00FB07F5">
        <w:rPr>
          <w:sz w:val="27"/>
          <w:szCs w:val="27"/>
        </w:rPr>
        <w:t>Зерновское</w:t>
      </w:r>
      <w:proofErr w:type="spellEnd"/>
      <w:r w:rsidRPr="00FB07F5">
        <w:rPr>
          <w:sz w:val="27"/>
          <w:szCs w:val="27"/>
        </w:rPr>
        <w:t xml:space="preserve"> СП, Бельское СП, </w:t>
      </w:r>
      <w:proofErr w:type="spellStart"/>
      <w:r w:rsidRPr="00FB07F5">
        <w:rPr>
          <w:sz w:val="27"/>
          <w:szCs w:val="27"/>
        </w:rPr>
        <w:t>Нижнеиретское</w:t>
      </w:r>
      <w:proofErr w:type="spellEnd"/>
      <w:r w:rsidRPr="00FB07F5">
        <w:rPr>
          <w:sz w:val="27"/>
          <w:szCs w:val="27"/>
        </w:rPr>
        <w:t xml:space="preserve"> СП, </w:t>
      </w:r>
      <w:proofErr w:type="spellStart"/>
      <w:r w:rsidRPr="00FB07F5">
        <w:rPr>
          <w:sz w:val="27"/>
          <w:szCs w:val="27"/>
        </w:rPr>
        <w:t>Узколугское</w:t>
      </w:r>
      <w:proofErr w:type="spellEnd"/>
      <w:r w:rsidRPr="00FB07F5">
        <w:rPr>
          <w:sz w:val="27"/>
          <w:szCs w:val="27"/>
        </w:rPr>
        <w:t xml:space="preserve"> СП). КСП отмечены замечания об отсутствии необходимых нормативно-правовых актов по </w:t>
      </w:r>
      <w:proofErr w:type="gramStart"/>
      <w:r w:rsidRPr="00FB07F5">
        <w:rPr>
          <w:sz w:val="27"/>
          <w:szCs w:val="27"/>
        </w:rPr>
        <w:t>проверяемым</w:t>
      </w:r>
      <w:proofErr w:type="gramEnd"/>
      <w:r w:rsidRPr="00FB07F5">
        <w:rPr>
          <w:sz w:val="27"/>
          <w:szCs w:val="27"/>
        </w:rPr>
        <w:t xml:space="preserve"> направлениях, о не внесении своевременно изменений в нормативные акты органов местного самоуправления поселений в связи с изменениями законодательства, о некорректности формулировок в документах.  По результатам проверки в адрес глав поселений направлены информационные письма о выявленных нарушениях с рекомендациями их устранения.  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3. Финансовый аудит по вопросу кредиторской задолженности в сфере жилищно-коммунального хозяйства, сложившейся в организациях и учреждениях, финансируемых за счет средств районного бюджета и бюджетов поселений. Проверка показала, что в целом по муниципальному району кредиторская задолженность на  01.10.2016 года сократилась в 3,7 раза, по сравнению с показателями на начало 2016 года.  </w:t>
      </w:r>
      <w:r>
        <w:rPr>
          <w:sz w:val="27"/>
          <w:szCs w:val="27"/>
        </w:rPr>
        <w:t xml:space="preserve"> </w:t>
      </w:r>
    </w:p>
    <w:p w:rsidR="00CA1CD4" w:rsidRPr="00442297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Отмечено, что основными причинами возникновения кредиторской задолженности  в муниципальных образованиях Черемховского района, являются - несбалансированность бюджетов муниципальных образований (бюджеты приняты и исполнены с дефицитом бюджета),  недостаточный объем финансирования, </w:t>
      </w:r>
      <w:r>
        <w:rPr>
          <w:sz w:val="27"/>
          <w:szCs w:val="27"/>
        </w:rPr>
        <w:t xml:space="preserve"> рост тарифов на энергоресурсы.</w:t>
      </w:r>
    </w:p>
    <w:p w:rsidR="00CA1CD4" w:rsidRPr="00FB07F5" w:rsidRDefault="00CA1CD4" w:rsidP="00CA1CD4">
      <w:pPr>
        <w:ind w:firstLine="567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По результатам анализа КСП было рекомендовано учреждениям района на постоянной основе </w:t>
      </w:r>
      <w:proofErr w:type="gramStart"/>
      <w:r w:rsidRPr="00FB07F5">
        <w:rPr>
          <w:sz w:val="27"/>
          <w:szCs w:val="27"/>
        </w:rPr>
        <w:t>осуществлять</w:t>
      </w:r>
      <w:proofErr w:type="gramEnd"/>
      <w:r w:rsidRPr="00FB07F5">
        <w:rPr>
          <w:sz w:val="27"/>
          <w:szCs w:val="27"/>
        </w:rPr>
        <w:t xml:space="preserve"> контроль по вопросам упорядочения работы с предоставлением услуг жилищно-коммунальной сферы и их реального финансового обеспечения, внедрять элементы энергосбережения в зданиях учреждений Черемховского района, определять первоочередными расходами - расходы на оплату задолженности по коммунальным услугам.</w:t>
      </w:r>
    </w:p>
    <w:p w:rsidR="00CA1CD4" w:rsidRDefault="00CA1CD4" w:rsidP="00CA1CD4">
      <w:pPr>
        <w:ind w:firstLine="709"/>
        <w:jc w:val="center"/>
        <w:rPr>
          <w:b/>
          <w:sz w:val="27"/>
          <w:szCs w:val="27"/>
        </w:rPr>
      </w:pPr>
    </w:p>
    <w:p w:rsidR="00CA1CD4" w:rsidRPr="00FB07F5" w:rsidRDefault="00CA1CD4" w:rsidP="00CA1CD4">
      <w:pPr>
        <w:ind w:firstLine="709"/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3. Контрольная деятельность</w:t>
      </w:r>
    </w:p>
    <w:p w:rsidR="00CA1CD4" w:rsidRPr="00FB07F5" w:rsidRDefault="00CA1CD4" w:rsidP="00CA1CD4">
      <w:pPr>
        <w:ind w:firstLine="709"/>
        <w:jc w:val="both"/>
        <w:rPr>
          <w:b/>
          <w:sz w:val="27"/>
          <w:szCs w:val="27"/>
        </w:rPr>
      </w:pPr>
    </w:p>
    <w:p w:rsidR="00CA1CD4" w:rsidRPr="00FB07F5" w:rsidRDefault="00CA1CD4" w:rsidP="00CA1CD4">
      <w:pPr>
        <w:tabs>
          <w:tab w:val="num" w:pos="1440"/>
        </w:tabs>
        <w:ind w:firstLine="709"/>
        <w:jc w:val="both"/>
        <w:rPr>
          <w:color w:val="000000"/>
          <w:sz w:val="27"/>
          <w:szCs w:val="27"/>
        </w:rPr>
      </w:pPr>
      <w:r w:rsidRPr="00FB07F5">
        <w:rPr>
          <w:sz w:val="27"/>
          <w:szCs w:val="27"/>
        </w:rPr>
        <w:t xml:space="preserve">Одной из форм внешнего муниципального финансового контроля являются контрольные мероприятия, которые проводятся КСП путем проведения проверок за соблюдением бюджетного законодательства Российской Федерации и иных нормативных правовых актов, регулирующих </w:t>
      </w:r>
      <w:r w:rsidRPr="00FB07F5">
        <w:rPr>
          <w:sz w:val="27"/>
          <w:szCs w:val="27"/>
        </w:rPr>
        <w:lastRenderedPageBreak/>
        <w:t xml:space="preserve">бюджетные правоотношения в ходе исполнения бюджета. </w:t>
      </w:r>
      <w:r w:rsidRPr="00FB07F5">
        <w:rPr>
          <w:color w:val="000000"/>
          <w:sz w:val="27"/>
          <w:szCs w:val="27"/>
        </w:rPr>
        <w:t>За 2016 год проведено 10 контрольных мероприятий.</w:t>
      </w:r>
    </w:p>
    <w:p w:rsidR="00CA1CD4" w:rsidRPr="00FB07F5" w:rsidRDefault="00CA1CD4" w:rsidP="00CA1CD4">
      <w:pPr>
        <w:tabs>
          <w:tab w:val="left" w:pos="0"/>
        </w:tabs>
        <w:ind w:firstLine="709"/>
        <w:jc w:val="both"/>
        <w:rPr>
          <w:bCs/>
          <w:sz w:val="27"/>
          <w:szCs w:val="27"/>
        </w:rPr>
      </w:pPr>
      <w:r w:rsidRPr="00FB07F5">
        <w:rPr>
          <w:sz w:val="27"/>
          <w:szCs w:val="27"/>
        </w:rPr>
        <w:t>1. Внешняя проверка отчета об исполнении бюджета Черемховского районного муниципального образования за 2015 год. По результатам проверки КСП подготовлено заключение от 29.04.2016 г. № 18-з. В ходе внешней проверки проведен анализ организации бюджетного процесса, анализ исполнения основных характеристик бюджета в 2015 году, анализ исполнения доходной части и исполнения бюджета района за 2015 год по разделам функциональной классификации, проанализировано исполнение муниципальных целевых программ, финансируемых из местного бюджета, также проведена в</w:t>
      </w:r>
      <w:r w:rsidRPr="00FB07F5">
        <w:rPr>
          <w:bCs/>
          <w:sz w:val="27"/>
          <w:szCs w:val="27"/>
        </w:rPr>
        <w:t xml:space="preserve">нешняя проверка консолидированной </w:t>
      </w:r>
      <w:proofErr w:type="gramStart"/>
      <w:r w:rsidRPr="00FB07F5">
        <w:rPr>
          <w:bCs/>
          <w:sz w:val="27"/>
          <w:szCs w:val="27"/>
        </w:rPr>
        <w:t>бюджетной</w:t>
      </w:r>
      <w:proofErr w:type="gramEnd"/>
      <w:r w:rsidRPr="00FB07F5">
        <w:rPr>
          <w:bCs/>
          <w:sz w:val="27"/>
          <w:szCs w:val="27"/>
        </w:rPr>
        <w:t xml:space="preserve"> отчетности, проверялась сводная бюджетная роспись, бюджетные сметы и ведение реестра расходных обязательств, муниципальный долг и резервный фонд, </w:t>
      </w:r>
      <w:r w:rsidRPr="00FB07F5">
        <w:rPr>
          <w:sz w:val="27"/>
          <w:szCs w:val="27"/>
        </w:rPr>
        <w:t xml:space="preserve">проверена бюджетная отчетность 8 главных распорядителей  бюджетных средств района. Бюджетная отчетность главных распорядителей района, а также консолидированная бюджетная отчетность Черемховского районного муниципального образования признана достоверной, при этом </w:t>
      </w:r>
      <w:r w:rsidRPr="00FB07F5">
        <w:rPr>
          <w:bCs/>
          <w:sz w:val="27"/>
          <w:szCs w:val="27"/>
        </w:rPr>
        <w:t xml:space="preserve">выявлены отдельные незначительные нарушения </w:t>
      </w:r>
      <w:r w:rsidRPr="00FB07F5">
        <w:rPr>
          <w:sz w:val="27"/>
          <w:szCs w:val="27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FB07F5">
        <w:rPr>
          <w:bCs/>
          <w:sz w:val="27"/>
          <w:szCs w:val="27"/>
        </w:rPr>
        <w:t>риказом Минфина РФ от 28</w:t>
      </w:r>
      <w:r>
        <w:rPr>
          <w:bCs/>
          <w:sz w:val="27"/>
          <w:szCs w:val="27"/>
        </w:rPr>
        <w:t>.12.2010 </w:t>
      </w:r>
      <w:r w:rsidRPr="00FB07F5">
        <w:rPr>
          <w:bCs/>
          <w:sz w:val="27"/>
          <w:szCs w:val="27"/>
        </w:rPr>
        <w:t>№ 191н.</w:t>
      </w:r>
    </w:p>
    <w:p w:rsidR="00CA1CD4" w:rsidRPr="00FB07F5" w:rsidRDefault="00CA1CD4" w:rsidP="00CA1CD4">
      <w:pPr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Аналогичный анализ исполнения бюджетов проведен в 18 поселениях района. КСП подтвердила достоверность данных годовых отчетов</w:t>
      </w:r>
      <w:r w:rsidRPr="00FB07F5">
        <w:rPr>
          <w:rFonts w:eastAsia="Calibri"/>
          <w:sz w:val="27"/>
          <w:szCs w:val="27"/>
        </w:rPr>
        <w:t xml:space="preserve"> об исполнении бюджет</w:t>
      </w:r>
      <w:r w:rsidRPr="00FB07F5">
        <w:rPr>
          <w:sz w:val="27"/>
          <w:szCs w:val="27"/>
        </w:rPr>
        <w:t>ов</w:t>
      </w:r>
      <w:r w:rsidRPr="00FB07F5">
        <w:rPr>
          <w:rFonts w:eastAsia="Calibri"/>
          <w:sz w:val="27"/>
          <w:szCs w:val="27"/>
        </w:rPr>
        <w:t xml:space="preserve"> и бюджетной отчетности поселений</w:t>
      </w:r>
      <w:r w:rsidRPr="00FB07F5">
        <w:rPr>
          <w:sz w:val="27"/>
          <w:szCs w:val="27"/>
        </w:rPr>
        <w:t>,</w:t>
      </w:r>
      <w:r w:rsidRPr="00FB07F5">
        <w:rPr>
          <w:rFonts w:eastAsia="Calibri"/>
          <w:sz w:val="27"/>
          <w:szCs w:val="27"/>
        </w:rPr>
        <w:t xml:space="preserve"> </w:t>
      </w:r>
      <w:r w:rsidRPr="00FB07F5">
        <w:rPr>
          <w:sz w:val="27"/>
          <w:szCs w:val="27"/>
        </w:rPr>
        <w:t>а также</w:t>
      </w:r>
      <w:r w:rsidRPr="00FB07F5">
        <w:rPr>
          <w:rFonts w:eastAsia="Calibri"/>
          <w:sz w:val="27"/>
          <w:szCs w:val="27"/>
        </w:rPr>
        <w:t xml:space="preserve"> </w:t>
      </w:r>
      <w:r w:rsidRPr="00FB07F5">
        <w:rPr>
          <w:sz w:val="27"/>
          <w:szCs w:val="27"/>
        </w:rPr>
        <w:t>подтверждена законность</w:t>
      </w:r>
      <w:r w:rsidRPr="00FB07F5">
        <w:rPr>
          <w:rFonts w:eastAsia="Calibri"/>
          <w:sz w:val="27"/>
          <w:szCs w:val="27"/>
        </w:rPr>
        <w:t xml:space="preserve"> и </w:t>
      </w:r>
      <w:r w:rsidRPr="00FB07F5">
        <w:rPr>
          <w:sz w:val="27"/>
          <w:szCs w:val="27"/>
        </w:rPr>
        <w:t>результативность</w:t>
      </w:r>
      <w:r w:rsidRPr="00FB07F5">
        <w:rPr>
          <w:rFonts w:eastAsia="Calibri"/>
          <w:sz w:val="27"/>
          <w:szCs w:val="27"/>
        </w:rPr>
        <w:t xml:space="preserve"> де</w:t>
      </w:r>
      <w:r w:rsidRPr="00FB07F5">
        <w:rPr>
          <w:sz w:val="27"/>
          <w:szCs w:val="27"/>
        </w:rPr>
        <w:t>ятельности по исполнению местных бюджетов</w:t>
      </w:r>
      <w:r w:rsidRPr="00FB07F5">
        <w:rPr>
          <w:rFonts w:eastAsia="Calibri"/>
          <w:sz w:val="27"/>
          <w:szCs w:val="27"/>
        </w:rPr>
        <w:t xml:space="preserve"> в </w:t>
      </w:r>
      <w:r w:rsidRPr="00FB07F5">
        <w:rPr>
          <w:sz w:val="27"/>
          <w:szCs w:val="27"/>
        </w:rPr>
        <w:t>2015 году</w:t>
      </w:r>
      <w:r w:rsidRPr="00FB07F5">
        <w:rPr>
          <w:rFonts w:eastAsia="Calibri"/>
          <w:sz w:val="27"/>
          <w:szCs w:val="27"/>
        </w:rPr>
        <w:t>.</w:t>
      </w:r>
    </w:p>
    <w:p w:rsidR="00CA1CD4" w:rsidRPr="00FB07F5" w:rsidRDefault="00CA1CD4" w:rsidP="00CA1CD4">
      <w:pPr>
        <w:ind w:firstLine="708"/>
        <w:jc w:val="both"/>
        <w:rPr>
          <w:bCs/>
          <w:sz w:val="27"/>
          <w:szCs w:val="27"/>
        </w:rPr>
      </w:pPr>
      <w:r w:rsidRPr="00FB07F5">
        <w:rPr>
          <w:sz w:val="27"/>
          <w:szCs w:val="27"/>
        </w:rPr>
        <w:t>П</w:t>
      </w:r>
      <w:r w:rsidRPr="00FB07F5">
        <w:rPr>
          <w:bCs/>
          <w:sz w:val="27"/>
          <w:szCs w:val="27"/>
        </w:rPr>
        <w:t xml:space="preserve">о каждому муниципальному образованию подготовлены заключения с предложениями и рекомендациями адресованными главам поселений. </w:t>
      </w:r>
    </w:p>
    <w:p w:rsidR="00CA1CD4" w:rsidRPr="00FB07F5" w:rsidRDefault="00CA1CD4" w:rsidP="00CA1CD4">
      <w:pPr>
        <w:tabs>
          <w:tab w:val="left" w:pos="9072"/>
        </w:tabs>
        <w:ind w:firstLine="709"/>
        <w:jc w:val="both"/>
        <w:rPr>
          <w:rFonts w:eastAsia="Calibri"/>
          <w:sz w:val="27"/>
          <w:szCs w:val="27"/>
        </w:rPr>
      </w:pPr>
      <w:r w:rsidRPr="00FB07F5">
        <w:rPr>
          <w:sz w:val="27"/>
          <w:szCs w:val="27"/>
        </w:rPr>
        <w:t>В 5 поселениях проведены тематические проверки:</w:t>
      </w:r>
    </w:p>
    <w:p w:rsidR="00CA1CD4" w:rsidRPr="00FB07F5" w:rsidRDefault="00CA1CD4" w:rsidP="00CA1CD4">
      <w:pPr>
        <w:suppressAutoHyphens/>
        <w:autoSpaceDE w:val="0"/>
        <w:ind w:firstLine="709"/>
        <w:contextualSpacing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- В Михайловском поселении проверено использование бюджетных средств, выделенных на выполнение мероприятий муниципальной программы «Комплексное развитие систем коммунальной инфраструктуры Михайловского МО на 2013-2017 годы». Проверкой был охвачен весь период реализации программы (3 года). В рамках проверки КСП </w:t>
      </w:r>
      <w:r w:rsidRPr="00FB07F5">
        <w:rPr>
          <w:sz w:val="27"/>
          <w:szCs w:val="27"/>
          <w:lang w:eastAsia="en-US"/>
        </w:rPr>
        <w:t xml:space="preserve">рассмотрены </w:t>
      </w:r>
      <w:r>
        <w:rPr>
          <w:sz w:val="27"/>
          <w:szCs w:val="27"/>
        </w:rPr>
        <w:t>вопросы планирования сре</w:t>
      </w:r>
      <w:proofErr w:type="gramStart"/>
      <w:r>
        <w:rPr>
          <w:sz w:val="27"/>
          <w:szCs w:val="27"/>
        </w:rPr>
        <w:t xml:space="preserve">дств </w:t>
      </w:r>
      <w:r w:rsidRPr="00FB07F5">
        <w:rPr>
          <w:sz w:val="27"/>
          <w:szCs w:val="27"/>
        </w:rPr>
        <w:t>дл</w:t>
      </w:r>
      <w:proofErr w:type="gramEnd"/>
      <w:r w:rsidRPr="00FB07F5">
        <w:rPr>
          <w:sz w:val="27"/>
          <w:szCs w:val="27"/>
        </w:rPr>
        <w:t>я реализации мероприятий программы, ф</w:t>
      </w:r>
      <w:r w:rsidRPr="00FB07F5">
        <w:rPr>
          <w:color w:val="000000"/>
          <w:sz w:val="27"/>
          <w:szCs w:val="27"/>
        </w:rPr>
        <w:t xml:space="preserve">инансирование и использование средств бюджета поселения и субсидии из областного бюджета </w:t>
      </w:r>
      <w:r w:rsidRPr="00FB07F5">
        <w:rPr>
          <w:sz w:val="27"/>
          <w:szCs w:val="27"/>
        </w:rPr>
        <w:t xml:space="preserve">на </w:t>
      </w:r>
      <w:proofErr w:type="spellStart"/>
      <w:r w:rsidRPr="00FB07F5">
        <w:rPr>
          <w:sz w:val="27"/>
          <w:szCs w:val="27"/>
        </w:rPr>
        <w:t>софинансирование</w:t>
      </w:r>
      <w:proofErr w:type="spellEnd"/>
      <w:r w:rsidRPr="00FB07F5">
        <w:rPr>
          <w:sz w:val="27"/>
          <w:szCs w:val="27"/>
        </w:rPr>
        <w:t xml:space="preserve"> расходных обязательств по подготовке к отопительному сезону объектов коммунальной инфраструктуры. </w:t>
      </w:r>
    </w:p>
    <w:p w:rsidR="00CA1CD4" w:rsidRPr="00FB07F5" w:rsidRDefault="00CA1CD4" w:rsidP="00CA1CD4">
      <w:pPr>
        <w:suppressAutoHyphens/>
        <w:autoSpaceDE w:val="0"/>
        <w:ind w:firstLine="709"/>
        <w:contextualSpacing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Контрольным мероприятием установлены нарушения бюджетного законодательства РФ всего на сумму – 5  372,1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уб., выразившиеся в нарушениях Бюджетного Кодекса (статьи 34, 72, 179, 306.8, 219), Закона № 402-ФЗ от 06.12.2011 г. «О бухгалтерском учете» 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 №191н.</w:t>
      </w:r>
    </w:p>
    <w:p w:rsidR="00CA1CD4" w:rsidRPr="00FB07F5" w:rsidRDefault="00CA1CD4" w:rsidP="00CA1CD4">
      <w:pPr>
        <w:shd w:val="clear" w:color="auto" w:fill="FFFFFF"/>
        <w:ind w:firstLine="709"/>
        <w:jc w:val="both"/>
        <w:rPr>
          <w:bCs/>
          <w:sz w:val="27"/>
          <w:szCs w:val="27"/>
        </w:rPr>
      </w:pPr>
      <w:r w:rsidRPr="00FB07F5">
        <w:rPr>
          <w:bCs/>
          <w:sz w:val="27"/>
          <w:szCs w:val="27"/>
        </w:rPr>
        <w:t xml:space="preserve">Администрации поселения направлено представление об устранении нарушений, которое принято объектом проверки к сведению.  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lastRenderedPageBreak/>
        <w:t xml:space="preserve">- В </w:t>
      </w:r>
      <w:proofErr w:type="spellStart"/>
      <w:r w:rsidRPr="00FB07F5">
        <w:rPr>
          <w:sz w:val="27"/>
          <w:szCs w:val="27"/>
        </w:rPr>
        <w:t>Алехинском</w:t>
      </w:r>
      <w:proofErr w:type="spellEnd"/>
      <w:r w:rsidRPr="00FB07F5">
        <w:rPr>
          <w:sz w:val="27"/>
          <w:szCs w:val="27"/>
        </w:rPr>
        <w:t xml:space="preserve">, </w:t>
      </w:r>
      <w:proofErr w:type="spellStart"/>
      <w:r w:rsidRPr="00FB07F5">
        <w:rPr>
          <w:sz w:val="27"/>
          <w:szCs w:val="27"/>
        </w:rPr>
        <w:t>Парфеновском</w:t>
      </w:r>
      <w:proofErr w:type="spellEnd"/>
      <w:r w:rsidRPr="00FB07F5">
        <w:rPr>
          <w:sz w:val="27"/>
          <w:szCs w:val="27"/>
        </w:rPr>
        <w:t xml:space="preserve">, </w:t>
      </w:r>
      <w:proofErr w:type="spellStart"/>
      <w:r w:rsidRPr="00FB07F5">
        <w:rPr>
          <w:sz w:val="27"/>
          <w:szCs w:val="27"/>
        </w:rPr>
        <w:t>Голуметском</w:t>
      </w:r>
      <w:proofErr w:type="spellEnd"/>
      <w:r w:rsidRPr="00FB07F5">
        <w:rPr>
          <w:sz w:val="27"/>
          <w:szCs w:val="27"/>
        </w:rPr>
        <w:t xml:space="preserve"> поселениях проведены проверки соблюдения требований законодательства при организации бюджетного процесса, целевого использован</w:t>
      </w:r>
      <w:r>
        <w:rPr>
          <w:sz w:val="27"/>
          <w:szCs w:val="27"/>
        </w:rPr>
        <w:t xml:space="preserve">ия бюджетных средств за период </w:t>
      </w:r>
      <w:r w:rsidRPr="00FB07F5">
        <w:rPr>
          <w:sz w:val="27"/>
          <w:szCs w:val="27"/>
        </w:rPr>
        <w:t xml:space="preserve">2014-2016 годы.   </w:t>
      </w:r>
    </w:p>
    <w:p w:rsidR="00CA1CD4" w:rsidRPr="00FB07F5" w:rsidRDefault="00CA1CD4" w:rsidP="00CA1CD4">
      <w:pPr>
        <w:spacing w:after="100" w:afterAutospacing="1"/>
        <w:ind w:right="-58" w:firstLine="709"/>
        <w:contextualSpacing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Контрольными мероприятиями охвачены вопросы соответствия нормативно-правовой основы проверяемого муниципального образования бюджетному законодательству, проведен анализ объективности планирования доходной и расходной части бюджета, проанализировано исполнение   бюджетов поселений на предмет  законности, эффективности, результативности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По результатам контрольных мероприятий общая сумма нарушений составила 8 047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 xml:space="preserve">уб., которые выразились в нарушениях норм: бюджетного законодательства (заключение и оплата муниципальных контрактов при недостаточности лимитов бюджетных обязательств, нарушения при установлении классификации расходов бюджетов); трудового законодательства (отсутствие локальных нормативных актов, регулирующих вопросы оплаты труда, неправомерные удержания с работников, несоответствие занимаемых должностей квалификационным требованиям); законодательства о закупках (заключение муниципальных контрактов без проведения конкурсных процедур, нарушение сроков размещения информации на официальном сайте в сети интернет). 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bCs/>
          <w:sz w:val="27"/>
          <w:szCs w:val="27"/>
        </w:rPr>
      </w:pPr>
      <w:r w:rsidRPr="00FB07F5">
        <w:rPr>
          <w:sz w:val="27"/>
          <w:szCs w:val="27"/>
        </w:rPr>
        <w:t xml:space="preserve">В адрес глав поселений направлены представления об устранении выявленных нарушений и недостатков.  </w:t>
      </w:r>
      <w:r w:rsidRPr="00FB07F5">
        <w:rPr>
          <w:bCs/>
          <w:sz w:val="27"/>
          <w:szCs w:val="27"/>
        </w:rPr>
        <w:t>В отчетном периоде в адрес КСП поступила информация о том, что замечания, указанные в представлении приняты к сведению, нарушения устранены, копии документов подтверждающих устранение нарушений представлены.</w:t>
      </w:r>
    </w:p>
    <w:p w:rsidR="00CA1CD4" w:rsidRPr="00FB07F5" w:rsidRDefault="00CA1CD4" w:rsidP="00CA1CD4">
      <w:pPr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В двух поселениях </w:t>
      </w:r>
      <w:proofErr w:type="spellStart"/>
      <w:r w:rsidRPr="00FB07F5">
        <w:rPr>
          <w:sz w:val="27"/>
          <w:szCs w:val="27"/>
        </w:rPr>
        <w:t>Голуметском</w:t>
      </w:r>
      <w:proofErr w:type="spellEnd"/>
      <w:r w:rsidRPr="00FB07F5">
        <w:rPr>
          <w:sz w:val="27"/>
          <w:szCs w:val="27"/>
        </w:rPr>
        <w:t xml:space="preserve"> и Саянском проверено использование средств областного бюджета, выделенных на реализацию мероприятий народных инициатив. В ходе проверки проанализированы и оценены исполненные мероприятия с позиции целесообразности расходов и </w:t>
      </w:r>
      <w:r w:rsidRPr="00FB07F5">
        <w:rPr>
          <w:bCs/>
          <w:sz w:val="27"/>
          <w:szCs w:val="27"/>
        </w:rPr>
        <w:t>соответствия сферы полномочий поселений. Основная часть нарушений, выявленных КСП,   относятся к нарушениям ведения бухгалтерского учета, в частности к несвоевременному отражению в учете фактов хозяйственной жизни. Общая сумма нарушений составила 146,3 тыс</w:t>
      </w:r>
      <w:proofErr w:type="gramStart"/>
      <w:r w:rsidRPr="00FB07F5">
        <w:rPr>
          <w:bCs/>
          <w:sz w:val="27"/>
          <w:szCs w:val="27"/>
        </w:rPr>
        <w:t>.р</w:t>
      </w:r>
      <w:proofErr w:type="gramEnd"/>
      <w:r w:rsidRPr="00FB07F5">
        <w:rPr>
          <w:bCs/>
          <w:sz w:val="27"/>
          <w:szCs w:val="27"/>
        </w:rPr>
        <w:t>уб. Главам направлены представления об устранении нарушений.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На уровне муниципального района КСП проведен финансовый аудит использования средств районного бюджета в двух структурных подразделениях Администрации ЧРМО: в Комитете по управлению муниципальным имуществом (далее – КУМИ) и Управлении ЖКХ (далее – УЖКХ). </w:t>
      </w:r>
    </w:p>
    <w:p w:rsidR="00CA1CD4" w:rsidRPr="00FB07F5" w:rsidRDefault="00CA1CD4" w:rsidP="00CA1CD4">
      <w:pPr>
        <w:ind w:firstLine="54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В ходе контрольных мероприятий оценена законность, эффективность, результативность и целевой характер использования средств районного бюджета выделенных на содержание аппаратов учреждений, в том числе при  использовании средств на оплату труда и закупку товаров, работ, услуг. А также проверено исполнение учреждениями полномочий, определенных нормативными документами, регламентирующими деятельность объектов проверки, а также бюджетным и иным законодательством. 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lastRenderedPageBreak/>
        <w:t>Общая сумма проверенных средств составила 81 001,79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 (КУМИ – 44 544,7 тыс.руб., УЖКХ – 36 457,09 тыс.руб.), из них сумма нарушений – 30 664,61 тыс.руб. (КУМИ – 25 630,1 тыс.руб., УЖКХ – 5 034,5 тыс.руб.). Фактов нецелевого и не эффективного использования бюджетных средств не установлено. Отмечены нарушения в сфере бюджетного законодательства (КУМИ – нарушения статьи 69.2 Бюджетного Кодекса РФ, Порядка формирования муниципального задания (24 724,3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 xml:space="preserve">уб.), в сфере осуществления закупок (УЖКХ – 4249,64 тыс.руб.).  </w:t>
      </w:r>
    </w:p>
    <w:p w:rsidR="00CA1CD4" w:rsidRPr="00FB07F5" w:rsidRDefault="00CA1CD4" w:rsidP="00CA1CD4">
      <w:pPr>
        <w:snapToGrid w:val="0"/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Учреждениям рекомендовано усилить </w:t>
      </w:r>
      <w:proofErr w:type="gramStart"/>
      <w:r w:rsidRPr="00FB07F5">
        <w:rPr>
          <w:sz w:val="27"/>
          <w:szCs w:val="27"/>
        </w:rPr>
        <w:t>контроль за</w:t>
      </w:r>
      <w:proofErr w:type="gramEnd"/>
      <w:r w:rsidRPr="00FB07F5">
        <w:rPr>
          <w:sz w:val="27"/>
          <w:szCs w:val="27"/>
        </w:rPr>
        <w:t xml:space="preserve"> с</w:t>
      </w:r>
      <w:r>
        <w:rPr>
          <w:sz w:val="27"/>
          <w:szCs w:val="27"/>
        </w:rPr>
        <w:t>облюдением требований бюджетного законодательства и законодательства о закупках</w:t>
      </w:r>
      <w:r w:rsidRPr="00FB07F5">
        <w:rPr>
          <w:sz w:val="27"/>
          <w:szCs w:val="27"/>
        </w:rPr>
        <w:t xml:space="preserve">.  КУМИ -    организовать работу по </w:t>
      </w:r>
      <w:proofErr w:type="gramStart"/>
      <w:r w:rsidRPr="00FB07F5">
        <w:rPr>
          <w:sz w:val="27"/>
          <w:szCs w:val="27"/>
        </w:rPr>
        <w:t>контролю за</w:t>
      </w:r>
      <w:proofErr w:type="gramEnd"/>
      <w:r w:rsidRPr="00FB07F5">
        <w:rPr>
          <w:sz w:val="27"/>
          <w:szCs w:val="27"/>
        </w:rPr>
        <w:t xml:space="preserve"> деятельностью подведомственных учреждений и предприятий. </w:t>
      </w:r>
    </w:p>
    <w:p w:rsidR="00CA1CD4" w:rsidRPr="00FB07F5" w:rsidRDefault="00CA1CD4" w:rsidP="00CA1CD4">
      <w:pPr>
        <w:snapToGrid w:val="0"/>
        <w:ind w:firstLine="708"/>
        <w:jc w:val="both"/>
        <w:rPr>
          <w:sz w:val="27"/>
          <w:szCs w:val="27"/>
        </w:rPr>
      </w:pPr>
      <w:r w:rsidRPr="00FB07F5">
        <w:rPr>
          <w:bCs/>
          <w:color w:val="000000"/>
          <w:sz w:val="27"/>
          <w:szCs w:val="27"/>
        </w:rPr>
        <w:t xml:space="preserve">Объектам проверки направлено представление об устранении нарушений.   </w:t>
      </w:r>
      <w:r w:rsidRPr="00FB07F5">
        <w:rPr>
          <w:sz w:val="27"/>
          <w:szCs w:val="27"/>
        </w:rPr>
        <w:t xml:space="preserve">По результатам исполнения представлений получена информация о том, что замечания и </w:t>
      </w:r>
      <w:proofErr w:type="gramStart"/>
      <w:r w:rsidRPr="00FB07F5">
        <w:rPr>
          <w:sz w:val="27"/>
          <w:szCs w:val="27"/>
        </w:rPr>
        <w:t>нарушения, выявленные в ходе контрольных мероприятий учреждениями проанализированы</w:t>
      </w:r>
      <w:proofErr w:type="gramEnd"/>
      <w:r w:rsidRPr="00FB07F5">
        <w:rPr>
          <w:sz w:val="27"/>
          <w:szCs w:val="27"/>
        </w:rPr>
        <w:t>, приняты меры по их устранению и недопущению в дальнейшем.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Кроме того, на уровне района проверено использование средств, выделенных в 2015 году на содержание МКУ «Централизованная бухгалтерия». В ходе контрольного мероприятия проверено исполнение бюджетной сметы учреждения, в том числе расходы на оплату труда, осуществление закупок. Общая сумма проверенных средств составила 17 958,02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уб., из них с нарушением законодательства использовано 310,63 тыс.руб. Руководителю учреждения направлено представление, по результатам которого в учреждении приняты меры по устранению нарушений.</w:t>
      </w:r>
    </w:p>
    <w:p w:rsidR="00CA1CD4" w:rsidRPr="00FB07F5" w:rsidRDefault="00CA1CD4" w:rsidP="00CA1CD4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В рамках соглашения о взаимодействии с прокуратурой города Черемхово КСП  участвовала в проверке законности использования финансовых ресурсов ООО «Управляющая компания «Михайловская».</w:t>
      </w:r>
    </w:p>
    <w:p w:rsidR="00CA1CD4" w:rsidRPr="00FB07F5" w:rsidRDefault="00CA1CD4" w:rsidP="00CA1CD4">
      <w:pPr>
        <w:ind w:firstLine="709"/>
        <w:jc w:val="both"/>
        <w:rPr>
          <w:iCs/>
          <w:sz w:val="27"/>
          <w:szCs w:val="27"/>
        </w:rPr>
      </w:pPr>
      <w:r w:rsidRPr="00FB07F5">
        <w:rPr>
          <w:iCs/>
          <w:sz w:val="27"/>
          <w:szCs w:val="27"/>
        </w:rPr>
        <w:t>Контрольные и экспертно – аналитические мероприятия показали, что основная часть средств бюджета района и бюджетов поселений используется бюджетополучателями на законных основаниях, эффективно и по целевому назначению. Вместе с тем, проверки, проведенные КСП, выявили различные нарушения и недостатки как</w:t>
      </w:r>
      <w:r>
        <w:rPr>
          <w:iCs/>
          <w:sz w:val="27"/>
          <w:szCs w:val="27"/>
        </w:rPr>
        <w:t xml:space="preserve"> в</w:t>
      </w:r>
      <w:r w:rsidRPr="00FB07F5">
        <w:rPr>
          <w:iCs/>
          <w:sz w:val="27"/>
          <w:szCs w:val="27"/>
        </w:rPr>
        <w:t xml:space="preserve"> финансово – бюджетной сфере, так и при осуществлении закупок.</w:t>
      </w:r>
    </w:p>
    <w:p w:rsidR="00CA1CD4" w:rsidRPr="00FB07F5" w:rsidRDefault="00CA1CD4" w:rsidP="00CA1CD4">
      <w:pPr>
        <w:ind w:firstLine="709"/>
        <w:jc w:val="both"/>
        <w:rPr>
          <w:iCs/>
          <w:sz w:val="27"/>
          <w:szCs w:val="27"/>
        </w:rPr>
      </w:pPr>
      <w:r w:rsidRPr="00FB07F5">
        <w:rPr>
          <w:iCs/>
          <w:sz w:val="27"/>
          <w:szCs w:val="27"/>
        </w:rPr>
        <w:t>Так, по результатам контрольных мероприятий выявлены нарушения на общую сумму  43 193,94 тыс. руб</w:t>
      </w:r>
      <w:r>
        <w:rPr>
          <w:iCs/>
          <w:sz w:val="27"/>
          <w:szCs w:val="27"/>
        </w:rPr>
        <w:t>. Все нарушения КСП квалифицирую</w:t>
      </w:r>
      <w:r w:rsidRPr="00FB07F5">
        <w:rPr>
          <w:iCs/>
          <w:sz w:val="27"/>
          <w:szCs w:val="27"/>
        </w:rPr>
        <w:t xml:space="preserve">тся с помощью Классификатора нарушений, выявляемых в ходе внешнего государственного аудита (контроля), одобренного коллегией Счетной палаты РФ от 18.12.2014 г. </w:t>
      </w:r>
    </w:p>
    <w:p w:rsidR="00CA1CD4" w:rsidRPr="00FB07F5" w:rsidRDefault="00CA1CD4" w:rsidP="00CA1CD4">
      <w:pPr>
        <w:ind w:firstLine="709"/>
        <w:jc w:val="both"/>
        <w:rPr>
          <w:iCs/>
          <w:sz w:val="27"/>
          <w:szCs w:val="27"/>
        </w:rPr>
      </w:pPr>
      <w:r w:rsidRPr="00FB07F5">
        <w:rPr>
          <w:iCs/>
          <w:sz w:val="27"/>
          <w:szCs w:val="27"/>
        </w:rPr>
        <w:t>- нарушения п</w:t>
      </w:r>
      <w:r w:rsidRPr="00FB07F5">
        <w:rPr>
          <w:sz w:val="27"/>
          <w:szCs w:val="27"/>
        </w:rPr>
        <w:t>ри формировании и исполнении бюджетов – 35 220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уб.;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- нарушение при осуществлении закупок – 5 707,34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- иные нарушения законодательства – 2 043,70 тыс</w:t>
      </w:r>
      <w:proofErr w:type="gramStart"/>
      <w:r w:rsidRPr="00FB07F5">
        <w:rPr>
          <w:sz w:val="27"/>
          <w:szCs w:val="27"/>
        </w:rPr>
        <w:t>.р</w:t>
      </w:r>
      <w:proofErr w:type="gramEnd"/>
      <w:r w:rsidRPr="00FB07F5">
        <w:rPr>
          <w:sz w:val="27"/>
          <w:szCs w:val="27"/>
        </w:rPr>
        <w:t>уб.</w:t>
      </w:r>
    </w:p>
    <w:p w:rsidR="00CA1CD4" w:rsidRPr="00FB07F5" w:rsidRDefault="00CA1CD4" w:rsidP="00CA1CD4">
      <w:pPr>
        <w:ind w:firstLine="709"/>
        <w:jc w:val="both"/>
        <w:rPr>
          <w:b/>
          <w:color w:val="000000"/>
          <w:sz w:val="27"/>
          <w:szCs w:val="27"/>
        </w:rPr>
      </w:pPr>
      <w:r w:rsidRPr="00FB07F5">
        <w:rPr>
          <w:sz w:val="27"/>
          <w:szCs w:val="27"/>
        </w:rPr>
        <w:t>Результаты контрольных мероприятий, проведенных КСП в 2016 году, представлялись в Думу, мэру района, главам поселений в виде отчетов и заключений по проверкам.</w:t>
      </w:r>
    </w:p>
    <w:p w:rsidR="00CA1CD4" w:rsidRPr="00FB07F5" w:rsidRDefault="00CA1CD4" w:rsidP="00CA1CD4">
      <w:pPr>
        <w:ind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p w:rsidR="00CA1CD4" w:rsidRPr="00FB07F5" w:rsidRDefault="00CA1CD4" w:rsidP="00CA1CD4">
      <w:pPr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  <w:r w:rsidRPr="00FB07F5">
        <w:rPr>
          <w:b/>
          <w:bCs/>
          <w:color w:val="000000"/>
          <w:sz w:val="27"/>
          <w:szCs w:val="27"/>
        </w:rPr>
        <w:lastRenderedPageBreak/>
        <w:t>4. Обеспечение деятельности КСП.</w:t>
      </w:r>
    </w:p>
    <w:p w:rsidR="00CA1CD4" w:rsidRPr="00FB07F5" w:rsidRDefault="00CA1CD4" w:rsidP="00CA1CD4">
      <w:pPr>
        <w:tabs>
          <w:tab w:val="left" w:pos="851"/>
          <w:tab w:val="left" w:pos="1134"/>
        </w:tabs>
        <w:ind w:firstLine="709"/>
        <w:jc w:val="both"/>
        <w:rPr>
          <w:b/>
          <w:bCs/>
          <w:color w:val="000000"/>
          <w:sz w:val="27"/>
          <w:szCs w:val="27"/>
        </w:rPr>
      </w:pPr>
    </w:p>
    <w:p w:rsidR="00CA1CD4" w:rsidRPr="00FB07F5" w:rsidRDefault="00CA1CD4" w:rsidP="00CA1CD4">
      <w:pPr>
        <w:tabs>
          <w:tab w:val="left" w:pos="851"/>
          <w:tab w:val="left" w:pos="1134"/>
        </w:tabs>
        <w:jc w:val="both"/>
        <w:rPr>
          <w:bCs/>
          <w:color w:val="000000"/>
          <w:sz w:val="27"/>
          <w:szCs w:val="27"/>
        </w:rPr>
      </w:pPr>
      <w:r w:rsidRPr="00FB07F5"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>В</w:t>
      </w:r>
      <w:r w:rsidRPr="00FB07F5">
        <w:rPr>
          <w:bCs/>
          <w:color w:val="000000"/>
          <w:sz w:val="27"/>
          <w:szCs w:val="27"/>
        </w:rPr>
        <w:t xml:space="preserve"> соответствии с Положением о КСП </w:t>
      </w:r>
      <w:r>
        <w:rPr>
          <w:bCs/>
          <w:color w:val="000000"/>
          <w:sz w:val="27"/>
          <w:szCs w:val="27"/>
        </w:rPr>
        <w:t xml:space="preserve"> в отчетном периоде штатная численность  КСП составляла три человека </w:t>
      </w:r>
      <w:r w:rsidRPr="00FB07F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-</w:t>
      </w:r>
      <w:r w:rsidRPr="00FB07F5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председатель</w:t>
      </w:r>
      <w:r w:rsidRPr="00FB07F5">
        <w:rPr>
          <w:bCs/>
          <w:color w:val="000000"/>
          <w:sz w:val="27"/>
          <w:szCs w:val="27"/>
        </w:rPr>
        <w:t xml:space="preserve"> и </w:t>
      </w:r>
      <w:r>
        <w:rPr>
          <w:bCs/>
          <w:color w:val="000000"/>
          <w:sz w:val="27"/>
          <w:szCs w:val="27"/>
        </w:rPr>
        <w:t>два</w:t>
      </w:r>
      <w:r w:rsidRPr="00FB07F5">
        <w:rPr>
          <w:bCs/>
          <w:color w:val="000000"/>
          <w:sz w:val="27"/>
          <w:szCs w:val="27"/>
        </w:rPr>
        <w:t xml:space="preserve"> инспектор</w:t>
      </w:r>
      <w:r>
        <w:rPr>
          <w:bCs/>
          <w:color w:val="000000"/>
          <w:sz w:val="27"/>
          <w:szCs w:val="27"/>
        </w:rPr>
        <w:t>а</w:t>
      </w:r>
      <w:r w:rsidRPr="00FB07F5">
        <w:rPr>
          <w:bCs/>
          <w:color w:val="000000"/>
          <w:sz w:val="27"/>
          <w:szCs w:val="27"/>
        </w:rPr>
        <w:t xml:space="preserve"> в аппарате КСП. Все сотрудники КСП являются подготовленными специалистами, имеют соответствующее занимаемой должности высшее образование и опыт работы. </w:t>
      </w:r>
    </w:p>
    <w:p w:rsidR="00CA1CD4" w:rsidRPr="00FB07F5" w:rsidRDefault="00CA1CD4" w:rsidP="00CA1CD4">
      <w:pPr>
        <w:tabs>
          <w:tab w:val="left" w:pos="851"/>
          <w:tab w:val="left" w:pos="1134"/>
        </w:tabs>
        <w:jc w:val="both"/>
        <w:rPr>
          <w:bCs/>
          <w:color w:val="000000"/>
          <w:sz w:val="27"/>
          <w:szCs w:val="27"/>
        </w:rPr>
      </w:pPr>
      <w:r w:rsidRPr="00FB07F5">
        <w:rPr>
          <w:bCs/>
          <w:color w:val="000000"/>
          <w:sz w:val="27"/>
          <w:szCs w:val="27"/>
        </w:rPr>
        <w:tab/>
        <w:t xml:space="preserve">В отчётном периоде сотрудники КСП были обеспечены служебным помещением, мебелью и персональными компьютерами с доступом к сети Интернет и к информационной системе «Гарант». Всем сотрудникам Контрольно-счетной палаты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 и содержащихся в Электронной библиотеке Ассоциации контрольно-счетных органов России. </w:t>
      </w:r>
    </w:p>
    <w:p w:rsidR="00CA1CD4" w:rsidRPr="00FB07F5" w:rsidRDefault="00CA1CD4" w:rsidP="00CA1CD4">
      <w:pPr>
        <w:tabs>
          <w:tab w:val="left" w:pos="851"/>
          <w:tab w:val="left" w:pos="1134"/>
        </w:tabs>
        <w:jc w:val="both"/>
        <w:rPr>
          <w:color w:val="000000"/>
          <w:sz w:val="27"/>
          <w:szCs w:val="27"/>
        </w:rPr>
      </w:pPr>
      <w:r w:rsidRPr="00FB07F5">
        <w:rPr>
          <w:bCs/>
          <w:color w:val="000000"/>
          <w:sz w:val="27"/>
          <w:szCs w:val="27"/>
        </w:rPr>
        <w:tab/>
        <w:t xml:space="preserve">Финансовое обеспечение деятельности КСП осуществлялось в основном  на выплату заработной платы сотрудникам КСП и текущее обеспечение деятельности.   </w:t>
      </w:r>
      <w:r w:rsidRPr="00FB07F5">
        <w:rPr>
          <w:color w:val="000000"/>
          <w:sz w:val="27"/>
          <w:szCs w:val="27"/>
        </w:rPr>
        <w:t xml:space="preserve">Расходы </w:t>
      </w:r>
      <w:r w:rsidRPr="00FB07F5">
        <w:rPr>
          <w:sz w:val="27"/>
          <w:szCs w:val="27"/>
        </w:rPr>
        <w:t xml:space="preserve">на содержание палаты в 2016 году </w:t>
      </w:r>
      <w:r w:rsidRPr="00FB07F5">
        <w:rPr>
          <w:color w:val="000000"/>
          <w:sz w:val="27"/>
          <w:szCs w:val="27"/>
        </w:rPr>
        <w:t xml:space="preserve">составили 2 588,22 тыс. руб., в том числе 380,59 тыс. руб. за счет межбюджетных трансфертов из бюджетов поселений.  </w:t>
      </w:r>
    </w:p>
    <w:p w:rsidR="00CA1CD4" w:rsidRPr="00FB07F5" w:rsidRDefault="00CA1CD4" w:rsidP="00CA1CD4">
      <w:pPr>
        <w:tabs>
          <w:tab w:val="left" w:pos="851"/>
          <w:tab w:val="left" w:pos="1134"/>
        </w:tabs>
        <w:jc w:val="both"/>
        <w:rPr>
          <w:bCs/>
          <w:color w:val="000000"/>
          <w:sz w:val="27"/>
          <w:szCs w:val="27"/>
        </w:rPr>
      </w:pPr>
      <w:r w:rsidRPr="00FB07F5">
        <w:rPr>
          <w:color w:val="000000"/>
          <w:sz w:val="27"/>
          <w:szCs w:val="27"/>
        </w:rPr>
        <w:tab/>
      </w:r>
      <w:r w:rsidRPr="00FB07F5">
        <w:rPr>
          <w:bCs/>
          <w:color w:val="000000"/>
          <w:sz w:val="27"/>
          <w:szCs w:val="27"/>
        </w:rPr>
        <w:t xml:space="preserve">В течение года, из-за ограниченности средств местного бюджета, повышение квалификации сотрудников КСП не проводилось.  </w:t>
      </w:r>
    </w:p>
    <w:p w:rsidR="00CA1CD4" w:rsidRPr="00FB07F5" w:rsidRDefault="00CA1CD4" w:rsidP="00CA1CD4">
      <w:pPr>
        <w:pStyle w:val="a3"/>
        <w:widowControl/>
        <w:tabs>
          <w:tab w:val="left" w:pos="6553"/>
        </w:tabs>
        <w:suppressAutoHyphens w:val="0"/>
        <w:ind w:left="0" w:firstLine="709"/>
        <w:jc w:val="both"/>
        <w:rPr>
          <w:b/>
          <w:bCs/>
          <w:color w:val="000000"/>
          <w:sz w:val="27"/>
          <w:szCs w:val="27"/>
        </w:rPr>
      </w:pPr>
    </w:p>
    <w:p w:rsidR="00CA1CD4" w:rsidRPr="00FB07F5" w:rsidRDefault="00CA1CD4" w:rsidP="00CA1CD4">
      <w:pPr>
        <w:pStyle w:val="a3"/>
        <w:widowControl/>
        <w:suppressAutoHyphens w:val="0"/>
        <w:ind w:left="0" w:firstLine="709"/>
        <w:jc w:val="center"/>
        <w:rPr>
          <w:sz w:val="27"/>
          <w:szCs w:val="27"/>
        </w:rPr>
      </w:pPr>
      <w:r w:rsidRPr="00FB07F5">
        <w:rPr>
          <w:b/>
          <w:bCs/>
          <w:color w:val="000000"/>
          <w:sz w:val="27"/>
          <w:szCs w:val="27"/>
        </w:rPr>
        <w:t>5. Основные направления деятельности КСП в 2017 году</w:t>
      </w:r>
      <w:r w:rsidRPr="00FB07F5">
        <w:rPr>
          <w:sz w:val="27"/>
          <w:szCs w:val="27"/>
        </w:rPr>
        <w:t>.</w:t>
      </w:r>
    </w:p>
    <w:p w:rsidR="00CA1CD4" w:rsidRPr="00FB07F5" w:rsidRDefault="00CA1CD4" w:rsidP="00CA1CD4">
      <w:pPr>
        <w:pStyle w:val="a3"/>
        <w:widowControl/>
        <w:suppressAutoHyphens w:val="0"/>
        <w:ind w:left="0" w:firstLine="709"/>
        <w:jc w:val="both"/>
        <w:rPr>
          <w:sz w:val="27"/>
          <w:szCs w:val="27"/>
        </w:rPr>
      </w:pPr>
    </w:p>
    <w:p w:rsidR="00CA1CD4" w:rsidRPr="00FB07F5" w:rsidRDefault="00CA1CD4" w:rsidP="00CA1CD4">
      <w:pPr>
        <w:pStyle w:val="a3"/>
        <w:tabs>
          <w:tab w:val="left" w:pos="0"/>
          <w:tab w:val="left" w:pos="709"/>
        </w:tabs>
        <w:ind w:left="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ab/>
      </w:r>
      <w:proofErr w:type="gramStart"/>
      <w:r w:rsidRPr="00FB07F5">
        <w:rPr>
          <w:sz w:val="27"/>
          <w:szCs w:val="27"/>
        </w:rPr>
        <w:t xml:space="preserve">В 2017 году КСП продолжит работу в направлении реализации приоритетов внешнего муниципального финансового контроля, в рамках которой будет осуществляться комплекс мероприятий по контролю </w:t>
      </w:r>
      <w:r>
        <w:rPr>
          <w:sz w:val="27"/>
          <w:szCs w:val="27"/>
        </w:rPr>
        <w:t>за исполнением</w:t>
      </w:r>
      <w:r w:rsidRPr="00FB07F5">
        <w:rPr>
          <w:sz w:val="27"/>
          <w:szCs w:val="27"/>
        </w:rPr>
        <w:t xml:space="preserve"> бюджета, по дальнейшему повышению эффективности работы КСП как постоянно действующего органа внешнего муниципального финансового контроля,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в форме аудита</w:t>
      </w:r>
      <w:proofErr w:type="gramEnd"/>
      <w:r w:rsidRPr="00FB07F5">
        <w:rPr>
          <w:sz w:val="27"/>
          <w:szCs w:val="27"/>
        </w:rPr>
        <w:t xml:space="preserve"> эффективности использования муниципального имущества, расходования бюджетных средств и аудита закупок.</w:t>
      </w:r>
    </w:p>
    <w:p w:rsidR="00CA1CD4" w:rsidRPr="00FB07F5" w:rsidRDefault="00CA1CD4" w:rsidP="00CA1CD4">
      <w:pPr>
        <w:pStyle w:val="a3"/>
        <w:tabs>
          <w:tab w:val="left" w:pos="0"/>
          <w:tab w:val="left" w:pos="709"/>
        </w:tabs>
        <w:ind w:left="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ab/>
        <w:t xml:space="preserve">Учитывая итоги работы за 2016 год, требуется дальнейшее сосредоточение усилий на работе по профилактике нарушений в бюджетной сфере.   </w:t>
      </w: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</w:p>
    <w:p w:rsidR="00CA1CD4" w:rsidRPr="00FB07F5" w:rsidRDefault="00CA1CD4" w:rsidP="00CA1CD4">
      <w:pPr>
        <w:pStyle w:val="a3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</w:p>
    <w:p w:rsidR="009D6276" w:rsidRDefault="00CA1CD4" w:rsidP="00CA1CD4">
      <w:r w:rsidRPr="00FB07F5">
        <w:rPr>
          <w:sz w:val="27"/>
          <w:szCs w:val="27"/>
        </w:rPr>
        <w:t>Председатель КСП                                                                                  А. А. Кудлай</w:t>
      </w:r>
    </w:p>
    <w:sectPr w:rsidR="009D6276" w:rsidSect="00CA1C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1CD4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D70"/>
    <w:rsid w:val="00007EF0"/>
    <w:rsid w:val="00007F85"/>
    <w:rsid w:val="00010231"/>
    <w:rsid w:val="00010431"/>
    <w:rsid w:val="00010E9D"/>
    <w:rsid w:val="00011381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1A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CD4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D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paragraph" w:styleId="a3">
    <w:name w:val="List Paragraph"/>
    <w:basedOn w:val="a"/>
    <w:uiPriority w:val="34"/>
    <w:qFormat/>
    <w:rsid w:val="00CA1CD4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2859</Words>
  <Characters>16299</Characters>
  <Application>Microsoft Office Word</Application>
  <DocSecurity>0</DocSecurity>
  <Lines>135</Lines>
  <Paragraphs>38</Paragraphs>
  <ScaleCrop>false</ScaleCrop>
  <Company>Microsoft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2017-05-05T02:57:00Z</dcterms:created>
  <dcterms:modified xsi:type="dcterms:W3CDTF">2017-05-05T02:58:00Z</dcterms:modified>
</cp:coreProperties>
</file>